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 w:rsidR="00EB5C0B">
        <w:rPr>
          <w:rFonts w:ascii="Times" w:hAnsi="Times"/>
          <w:u w:val="single"/>
        </w:rPr>
        <w:t>Kandinsky Concentric Circles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3F46" w:rsidRDefault="00743F46">
      <w:pPr>
        <w:rPr>
          <w:rFonts w:ascii="Times" w:hAnsi="Times"/>
          <w:u w:val="single"/>
        </w:rPr>
      </w:pPr>
    </w:p>
    <w:p w:rsidR="00743F46" w:rsidRDefault="00743F46">
      <w:pPr>
        <w:rPr>
          <w:rFonts w:ascii="Times" w:hAnsi="Times"/>
          <w:u w:val="single"/>
        </w:rPr>
      </w:pPr>
      <w:r>
        <w:rPr>
          <w:rFonts w:ascii="Times" w:hAnsi="Times"/>
          <w:noProof/>
          <w:u w:val="single"/>
        </w:rPr>
        <w:drawing>
          <wp:inline distT="0" distB="0" distL="0" distR="0">
            <wp:extent cx="6858000" cy="449961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exempl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96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004" w:rsidRDefault="006D5004">
      <w:pPr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E523E2">
        <w:rPr>
          <w:rFonts w:ascii="Times" w:hAnsi="Times"/>
        </w:rPr>
        <w:t>1</w:t>
      </w:r>
      <w:r w:rsidR="00E523E2" w:rsidRPr="00E523E2">
        <w:rPr>
          <w:rFonts w:ascii="Times" w:hAnsi="Times"/>
          <w:vertAlign w:val="superscript"/>
        </w:rPr>
        <w:t>st</w:t>
      </w:r>
      <w:r w:rsidR="00A16598">
        <w:rPr>
          <w:rFonts w:ascii="Times" w:hAnsi="Times"/>
        </w:rPr>
        <w:t>/2</w:t>
      </w:r>
      <w:r w:rsidR="00A16598" w:rsidRPr="00A16598">
        <w:rPr>
          <w:rFonts w:ascii="Times" w:hAnsi="Times"/>
          <w:vertAlign w:val="superscript"/>
        </w:rPr>
        <w:t>nd</w:t>
      </w:r>
      <w:r w:rsidR="00A16598">
        <w:rPr>
          <w:rFonts w:ascii="Times" w:hAnsi="Times"/>
        </w:rPr>
        <w:t xml:space="preserve"> </w:t>
      </w:r>
      <w:r w:rsidR="006D5004">
        <w:rPr>
          <w:rFonts w:ascii="Times" w:hAnsi="Times"/>
        </w:rPr>
        <w:t>Grade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1024E6">
        <w:rPr>
          <w:rFonts w:ascii="Times" w:hAnsi="Times"/>
        </w:rPr>
        <w:t>One 50 minute period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373069" w:rsidRDefault="00DC1837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B966" wp14:editId="42F367A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P4Me03cAAAACAEAAA8AAAAAAAAAAAAAAAAAfQQAAGRycy9kb3ducmV2&#10;LnhtbFBLBQYAAAAABAAEAPMAAACGBQAAAAA=&#10;">
                <v:textbox style="mso-fit-shape-to-text:t">
                  <w:txbxContent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A85819" w:rsidRPr="00A85819" w:rsidRDefault="00A85819" w:rsidP="00A85819">
      <w:p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Pr="00A85819">
        <w:rPr>
          <w:rFonts w:ascii="Times New Roman" w:hAnsi="Times New Roman"/>
          <w:b/>
          <w:szCs w:val="24"/>
          <w:vertAlign w:val="superscript"/>
        </w:rPr>
        <w:t>st</w:t>
      </w:r>
      <w:r>
        <w:rPr>
          <w:rFonts w:ascii="Times New Roman" w:hAnsi="Times New Roman"/>
          <w:b/>
          <w:szCs w:val="24"/>
        </w:rPr>
        <w:t xml:space="preserve"> </w:t>
      </w:r>
      <w:r w:rsidR="00DC1837" w:rsidRPr="00DC1837">
        <w:rPr>
          <w:rFonts w:ascii="Times New Roman" w:hAnsi="Times New Roman"/>
          <w:b/>
          <w:szCs w:val="24"/>
        </w:rPr>
        <w:t>Grade Level Indicators</w:t>
      </w:r>
      <w:r w:rsidR="00373069" w:rsidRPr="00DC1837">
        <w:rPr>
          <w:rFonts w:ascii="Times New Roman" w:hAnsi="Times New Roman"/>
          <w:b/>
          <w:szCs w:val="24"/>
        </w:rPr>
        <w:t>:</w:t>
      </w:r>
    </w:p>
    <w:p w:rsidR="00A85819" w:rsidRDefault="00A85819" w:rsidP="00A858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/>
          <w:szCs w:val="24"/>
        </w:rPr>
      </w:pPr>
      <w:r w:rsidRPr="00A85819">
        <w:rPr>
          <w:rFonts w:ascii="Times New Roman" w:hAnsi="Times New Roman"/>
          <w:szCs w:val="24"/>
        </w:rPr>
        <w:t>Demonstrate beginning skill in the use of art materials and tools.</w:t>
      </w:r>
    </w:p>
    <w:p w:rsidR="00A85819" w:rsidRDefault="00A85819" w:rsidP="00A85819">
      <w:p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A85819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Grade Level Indicators:</w:t>
      </w:r>
    </w:p>
    <w:p w:rsidR="00A85819" w:rsidRDefault="00A85819" w:rsidP="00A858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/>
          <w:szCs w:val="24"/>
        </w:rPr>
      </w:pPr>
      <w:r w:rsidRPr="00A85819">
        <w:rPr>
          <w:rFonts w:ascii="Times New Roman" w:hAnsi="Times New Roman"/>
          <w:szCs w:val="24"/>
        </w:rPr>
        <w:t>Demonstrate increasing skill in</w:t>
      </w:r>
      <w:r>
        <w:rPr>
          <w:rFonts w:ascii="Times New Roman" w:hAnsi="Times New Roman"/>
          <w:szCs w:val="24"/>
        </w:rPr>
        <w:t xml:space="preserve"> </w:t>
      </w:r>
      <w:r w:rsidRPr="00A85819">
        <w:rPr>
          <w:rFonts w:ascii="Times New Roman" w:hAnsi="Times New Roman"/>
          <w:szCs w:val="24"/>
        </w:rPr>
        <w:t>the use of art tools and materials.</w:t>
      </w:r>
    </w:p>
    <w:p w:rsidR="00A74B5F" w:rsidRDefault="00A74B5F" w:rsidP="00A74B5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</w:p>
    <w:p w:rsidR="00A74B5F" w:rsidRPr="00A74B5F" w:rsidRDefault="00A74B5F" w:rsidP="00A74B5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</w:p>
    <w:p w:rsidR="00D1769A" w:rsidRPr="00DC1837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027A27" w:rsidRDefault="00027A27" w:rsidP="00027A27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Students will </w:t>
      </w:r>
      <w:r w:rsidR="00A74B5F">
        <w:rPr>
          <w:rFonts w:ascii="Times" w:hAnsi="Times"/>
        </w:rPr>
        <w:t xml:space="preserve">use </w:t>
      </w:r>
      <w:r w:rsidR="003B38AC">
        <w:rPr>
          <w:rFonts w:ascii="Times" w:hAnsi="Times"/>
        </w:rPr>
        <w:t xml:space="preserve">tempera paints to create a painting inspired by </w:t>
      </w:r>
      <w:r w:rsidR="003B38AC" w:rsidRPr="003B38AC">
        <w:rPr>
          <w:rFonts w:ascii="Times" w:hAnsi="Times"/>
        </w:rPr>
        <w:t xml:space="preserve">the artwork </w:t>
      </w:r>
      <w:r w:rsidR="003B38AC" w:rsidRPr="003B38AC">
        <w:rPr>
          <w:rFonts w:ascii="Times" w:hAnsi="Times"/>
          <w:i/>
        </w:rPr>
        <w:t xml:space="preserve">Color Study ~ </w:t>
      </w:r>
      <w:proofErr w:type="gramStart"/>
      <w:r w:rsidR="003B38AC" w:rsidRPr="003B38AC">
        <w:rPr>
          <w:rFonts w:ascii="Times" w:hAnsi="Times"/>
          <w:i/>
        </w:rPr>
        <w:t>Squares</w:t>
      </w:r>
      <w:proofErr w:type="gramEnd"/>
      <w:r w:rsidR="003B38AC" w:rsidRPr="003B38AC">
        <w:rPr>
          <w:rFonts w:ascii="Times" w:hAnsi="Times"/>
          <w:i/>
        </w:rPr>
        <w:t xml:space="preserve"> with Concentric Circles</w:t>
      </w:r>
      <w:r w:rsidR="003B38AC" w:rsidRPr="003B38AC">
        <w:rPr>
          <w:rFonts w:ascii="Times" w:hAnsi="Times"/>
        </w:rPr>
        <w:t xml:space="preserve"> by</w:t>
      </w:r>
      <w:r w:rsidR="003B38AC">
        <w:rPr>
          <w:rFonts w:ascii="Times" w:hAnsi="Times"/>
        </w:rPr>
        <w:t xml:space="preserve"> Russian artist</w:t>
      </w:r>
      <w:r w:rsidR="003B38AC" w:rsidRPr="003B38AC">
        <w:rPr>
          <w:rFonts w:ascii="Times" w:hAnsi="Times"/>
        </w:rPr>
        <w:t xml:space="preserve"> </w:t>
      </w:r>
      <w:proofErr w:type="spellStart"/>
      <w:r w:rsidR="003B38AC" w:rsidRPr="003B38AC">
        <w:rPr>
          <w:rFonts w:ascii="Times" w:hAnsi="Times"/>
        </w:rPr>
        <w:t>Wassily</w:t>
      </w:r>
      <w:proofErr w:type="spellEnd"/>
      <w:r w:rsidR="003B38AC" w:rsidRPr="003B38AC">
        <w:rPr>
          <w:rFonts w:ascii="Times" w:hAnsi="Times"/>
        </w:rPr>
        <w:t xml:space="preserve"> Kandinsky.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027A27" w:rsidRDefault="00027A27">
      <w:pPr>
        <w:rPr>
          <w:rFonts w:ascii="Times" w:hAnsi="Times"/>
        </w:rPr>
      </w:pPr>
    </w:p>
    <w:p w:rsidR="00027A27" w:rsidRDefault="00027A27" w:rsidP="00027A27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Understand art element of </w:t>
      </w:r>
      <w:r w:rsidR="003B38AC">
        <w:rPr>
          <w:rFonts w:ascii="Times" w:hAnsi="Times"/>
        </w:rPr>
        <w:t>color</w:t>
      </w:r>
    </w:p>
    <w:p w:rsidR="00027A27" w:rsidRDefault="003B38AC" w:rsidP="00027A27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Identify primary and secondary colors</w:t>
      </w:r>
    </w:p>
    <w:p w:rsidR="003B38AC" w:rsidRPr="003B38AC" w:rsidRDefault="003B38AC" w:rsidP="003B38AC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Use primary and secondary colors in a painting</w:t>
      </w:r>
    </w:p>
    <w:p w:rsidR="00027A27" w:rsidRDefault="00027A27" w:rsidP="00027A27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Understand the art principle </w:t>
      </w:r>
      <w:r w:rsidR="003B38AC">
        <w:rPr>
          <w:rFonts w:ascii="Times" w:hAnsi="Times"/>
        </w:rPr>
        <w:t>of pattern</w:t>
      </w:r>
    </w:p>
    <w:p w:rsidR="00544572" w:rsidRDefault="003B38AC" w:rsidP="00544572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Create a pattern of repeating circles</w:t>
      </w:r>
    </w:p>
    <w:p w:rsidR="00027A27" w:rsidRDefault="00027A27" w:rsidP="003B38AC">
      <w:pPr>
        <w:pStyle w:val="ListParagraph"/>
        <w:numPr>
          <w:ilvl w:val="0"/>
          <w:numId w:val="28"/>
        </w:numPr>
        <w:rPr>
          <w:rFonts w:ascii="Times" w:hAnsi="Times"/>
        </w:rPr>
      </w:pPr>
      <w:r>
        <w:rPr>
          <w:rFonts w:ascii="Times" w:hAnsi="Times"/>
        </w:rPr>
        <w:t xml:space="preserve">Understand </w:t>
      </w:r>
      <w:r w:rsidR="003B38AC">
        <w:rPr>
          <w:rFonts w:ascii="Times" w:hAnsi="Times"/>
        </w:rPr>
        <w:t>the term “concentric circle”</w:t>
      </w:r>
    </w:p>
    <w:p w:rsidR="003B38AC" w:rsidRPr="00027A27" w:rsidRDefault="003B38AC" w:rsidP="003B38AC">
      <w:pPr>
        <w:pStyle w:val="ListParagraph"/>
        <w:numPr>
          <w:ilvl w:val="1"/>
          <w:numId w:val="28"/>
        </w:numPr>
        <w:rPr>
          <w:rFonts w:ascii="Times" w:hAnsi="Times"/>
        </w:rPr>
      </w:pPr>
      <w:r>
        <w:rPr>
          <w:rFonts w:ascii="Times" w:hAnsi="Times"/>
        </w:rPr>
        <w:t>Create concentric circles in a painting</w:t>
      </w:r>
    </w:p>
    <w:p w:rsidR="00BC7971" w:rsidRDefault="00BC7971">
      <w:pPr>
        <w:rPr>
          <w:rFonts w:ascii="Times" w:hAnsi="Times"/>
        </w:rPr>
      </w:pPr>
    </w:p>
    <w:p w:rsidR="00D1769A" w:rsidRPr="00DC1837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011AB0" w:rsidRDefault="00011AB0" w:rsidP="00011AB0">
      <w:pPr>
        <w:rPr>
          <w:rFonts w:ascii="Times" w:hAnsi="Times"/>
        </w:rPr>
      </w:pP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Follows directions well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Cooperates with teacher’s instructions quickly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Asks questions when necessary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Completes task as instructed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independently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Able to complete task without seeking excessive assistance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Does not disrupt classmates with chatter or play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cooperatively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materials </w:t>
      </w:r>
    </w:p>
    <w:p w:rsidR="00011AB0" w:rsidRP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space </w:t>
      </w:r>
    </w:p>
    <w:p w:rsidR="00D1769A" w:rsidRPr="00011AB0" w:rsidRDefault="00D1769A" w:rsidP="00011AB0">
      <w:pPr>
        <w:pStyle w:val="ListParagraph"/>
        <w:ind w:left="792"/>
        <w:rPr>
          <w:rFonts w:ascii="Times" w:hAnsi="Times"/>
        </w:rPr>
      </w:pPr>
    </w:p>
    <w:p w:rsidR="00A94FDF" w:rsidRDefault="00A94FDF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A94FDF" w:rsidRDefault="00A94FDF" w:rsidP="00A94FDF">
      <w:pPr>
        <w:rPr>
          <w:rFonts w:ascii="Times" w:hAnsi="Times"/>
          <w:b/>
        </w:rPr>
      </w:pPr>
    </w:p>
    <w:p w:rsidR="00027A27" w:rsidRDefault="003B38AC" w:rsidP="00027A27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 xml:space="preserve">Draws concentric </w:t>
      </w:r>
      <w:proofErr w:type="spellStart"/>
      <w:r>
        <w:rPr>
          <w:rFonts w:ascii="Times" w:hAnsi="Times"/>
        </w:rPr>
        <w:t>cirles</w:t>
      </w:r>
      <w:proofErr w:type="spellEnd"/>
    </w:p>
    <w:p w:rsidR="00027A27" w:rsidRDefault="003B38AC" w:rsidP="003B38AC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Controls pencil by grasping between forefingers and thumb</w:t>
      </w:r>
    </w:p>
    <w:p w:rsidR="003B38AC" w:rsidRDefault="003B38AC" w:rsidP="003B38AC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Draws circles inside one another with even distances all around</w:t>
      </w:r>
    </w:p>
    <w:p w:rsidR="00027A27" w:rsidRDefault="003B38AC" w:rsidP="00027A27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lastRenderedPageBreak/>
        <w:t>Paints with tempera</w:t>
      </w:r>
    </w:p>
    <w:p w:rsidR="00BE147A" w:rsidRDefault="003B38AC" w:rsidP="00027A27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Dips brush in paint and spreads paint in thin layer on paper</w:t>
      </w:r>
    </w:p>
    <w:p w:rsidR="00FE68BE" w:rsidRDefault="00A74B5F" w:rsidP="003B38AC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>Create</w:t>
      </w:r>
      <w:r w:rsidR="003B38AC">
        <w:rPr>
          <w:rFonts w:ascii="Times" w:hAnsi="Times"/>
        </w:rPr>
        <w:t xml:space="preserve">s divisions in paper by folding </w:t>
      </w:r>
    </w:p>
    <w:p w:rsidR="003B38AC" w:rsidRDefault="003B38AC" w:rsidP="003B38AC">
      <w:pPr>
        <w:pStyle w:val="ListParagraph"/>
        <w:numPr>
          <w:ilvl w:val="1"/>
          <w:numId w:val="29"/>
        </w:numPr>
        <w:rPr>
          <w:rFonts w:ascii="Times" w:hAnsi="Times"/>
        </w:rPr>
      </w:pPr>
      <w:r>
        <w:rPr>
          <w:rFonts w:ascii="Times" w:hAnsi="Times"/>
        </w:rPr>
        <w:t>Folds paper in half, then in half again each direction to create 8 divisions</w:t>
      </w:r>
    </w:p>
    <w:p w:rsidR="003B38AC" w:rsidRPr="003B38AC" w:rsidRDefault="003B38AC" w:rsidP="003B38AC">
      <w:pPr>
        <w:rPr>
          <w:rFonts w:ascii="Times" w:hAnsi="Times"/>
        </w:rPr>
      </w:pPr>
    </w:p>
    <w:p w:rsidR="00D1769A" w:rsidRPr="003F076D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3B38AC" w:rsidRPr="003B38AC" w:rsidRDefault="003B38AC" w:rsidP="003B38AC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3B38AC">
        <w:rPr>
          <w:rFonts w:ascii="Times" w:hAnsi="Times"/>
          <w:b/>
        </w:rPr>
        <w:t>Primary colors</w:t>
      </w:r>
      <w:r w:rsidRPr="003B38AC">
        <w:rPr>
          <w:rFonts w:ascii="Times" w:hAnsi="Times"/>
        </w:rPr>
        <w:t xml:space="preserve"> – red, yellow, </w:t>
      </w:r>
      <w:proofErr w:type="gramStart"/>
      <w:r w:rsidRPr="003B38AC">
        <w:rPr>
          <w:rFonts w:ascii="Times" w:hAnsi="Times"/>
        </w:rPr>
        <w:t>blue</w:t>
      </w:r>
      <w:proofErr w:type="gramEnd"/>
      <w:r w:rsidRPr="003B38AC">
        <w:rPr>
          <w:rFonts w:ascii="Times" w:hAnsi="Times"/>
        </w:rPr>
        <w:t>. Used to make all other colors. Cannot be mixed.</w:t>
      </w:r>
    </w:p>
    <w:p w:rsidR="003B38AC" w:rsidRPr="003B38AC" w:rsidRDefault="003B38AC" w:rsidP="003B38AC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3B38AC">
        <w:rPr>
          <w:rFonts w:ascii="Times" w:hAnsi="Times"/>
          <w:b/>
        </w:rPr>
        <w:t>Secondary colors</w:t>
      </w:r>
      <w:r w:rsidRPr="003B38AC">
        <w:rPr>
          <w:rFonts w:ascii="Times" w:hAnsi="Times"/>
        </w:rPr>
        <w:t xml:space="preserve"> – orange, purple, green</w:t>
      </w:r>
    </w:p>
    <w:p w:rsidR="0001326D" w:rsidRDefault="003B38AC" w:rsidP="003B38AC">
      <w:pPr>
        <w:pStyle w:val="ListParagraph"/>
        <w:numPr>
          <w:ilvl w:val="0"/>
          <w:numId w:val="34"/>
        </w:numPr>
        <w:rPr>
          <w:rFonts w:ascii="Times" w:hAnsi="Times"/>
        </w:rPr>
      </w:pPr>
      <w:r w:rsidRPr="003B38AC">
        <w:rPr>
          <w:rFonts w:ascii="Times" w:hAnsi="Times"/>
          <w:b/>
        </w:rPr>
        <w:t>Concentric circles</w:t>
      </w:r>
      <w:r w:rsidRPr="003B38AC">
        <w:rPr>
          <w:rFonts w:ascii="Times" w:hAnsi="Times"/>
        </w:rPr>
        <w:t xml:space="preserve"> – circles inside of circles that get smaller towards the center</w:t>
      </w:r>
      <w:r w:rsidR="00A60E63" w:rsidRPr="003B38AC">
        <w:rPr>
          <w:rFonts w:ascii="Times" w:hAnsi="Times"/>
        </w:rPr>
        <w:t xml:space="preserve"> </w:t>
      </w:r>
    </w:p>
    <w:p w:rsidR="003B38AC" w:rsidRPr="003B38AC" w:rsidRDefault="003B38AC" w:rsidP="003B38AC">
      <w:pPr>
        <w:pStyle w:val="ListParagraph"/>
        <w:numPr>
          <w:ilvl w:val="0"/>
          <w:numId w:val="34"/>
        </w:numPr>
        <w:rPr>
          <w:rFonts w:ascii="Times" w:hAnsi="Times"/>
        </w:rPr>
      </w:pPr>
      <w:proofErr w:type="spellStart"/>
      <w:r>
        <w:rPr>
          <w:rFonts w:ascii="Times" w:hAnsi="Times"/>
          <w:b/>
        </w:rPr>
        <w:t>Wassily</w:t>
      </w:r>
      <w:proofErr w:type="spellEnd"/>
      <w:r>
        <w:rPr>
          <w:rFonts w:ascii="Times" w:hAnsi="Times"/>
          <w:b/>
        </w:rPr>
        <w:t xml:space="preserve"> Kandinsky</w:t>
      </w:r>
      <w:r>
        <w:rPr>
          <w:rFonts w:ascii="Times" w:hAnsi="Times"/>
        </w:rPr>
        <w:t>—Russian artist who worked with color</w:t>
      </w:r>
    </w:p>
    <w:p w:rsidR="00D1769A" w:rsidRDefault="00D1769A">
      <w:pPr>
        <w:rPr>
          <w:rFonts w:ascii="Times" w:hAnsi="Times"/>
        </w:rPr>
      </w:pPr>
    </w:p>
    <w:p w:rsidR="00D1769A" w:rsidRDefault="00D1769A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982500" w:rsidRDefault="00982500" w:rsidP="00982500">
      <w:pPr>
        <w:ind w:left="720" w:firstLine="720"/>
        <w:rPr>
          <w:rFonts w:ascii="Times" w:hAnsi="Times"/>
          <w:b/>
        </w:rPr>
      </w:pPr>
    </w:p>
    <w:p w:rsidR="00982500" w:rsidRPr="00982500" w:rsidRDefault="00982500" w:rsidP="00982500">
      <w:pPr>
        <w:ind w:left="720" w:firstLine="720"/>
        <w:rPr>
          <w:rFonts w:ascii="Times" w:hAnsi="Times"/>
          <w:b/>
        </w:rPr>
      </w:pPr>
      <w:r>
        <w:rPr>
          <w:rFonts w:ascii="Times" w:hAnsi="Times"/>
          <w:b/>
        </w:rPr>
        <w:t>Note: materials listed for 80 students, 4 classes of 20</w:t>
      </w:r>
    </w:p>
    <w:p w:rsidR="003F076D" w:rsidRDefault="003F076D" w:rsidP="003F076D">
      <w:pPr>
        <w:ind w:left="1440"/>
        <w:rPr>
          <w:rFonts w:ascii="Times" w:hAnsi="Times"/>
        </w:rPr>
      </w:pPr>
    </w:p>
    <w:p w:rsidR="00BE147A" w:rsidRDefault="003B38AC" w:rsidP="00BE147A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80 sheets white sulfite paper, 12” x 18”</w:t>
      </w:r>
    </w:p>
    <w:p w:rsidR="003B38AC" w:rsidRDefault="003B38AC" w:rsidP="00BE147A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25 number 2 pencils</w:t>
      </w:r>
    </w:p>
    <w:p w:rsidR="003B38AC" w:rsidRDefault="003B38AC" w:rsidP="00BE147A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6 plastic palettes</w:t>
      </w:r>
    </w:p>
    <w:p w:rsidR="003B38AC" w:rsidRDefault="003B38AC" w:rsidP="00BE147A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25 large bristle brushes</w:t>
      </w:r>
    </w:p>
    <w:p w:rsidR="003B38AC" w:rsidRDefault="003B38AC" w:rsidP="00BE147A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one container each red, yellow, and blue tempera (magenta ideal for mixing violet)</w:t>
      </w:r>
    </w:p>
    <w:p w:rsidR="003B38AC" w:rsidRPr="00BE147A" w:rsidRDefault="003B38AC" w:rsidP="00BE147A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newspapers for covering tables</w:t>
      </w:r>
    </w:p>
    <w:p w:rsidR="00B6688D" w:rsidRDefault="00B6688D" w:rsidP="00B6688D">
      <w:pPr>
        <w:rPr>
          <w:rFonts w:ascii="Times" w:hAnsi="Times"/>
        </w:rPr>
      </w:pPr>
    </w:p>
    <w:p w:rsidR="00B6688D" w:rsidRDefault="00FC02E6" w:rsidP="00A74B5F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t>Teacher Resources</w:t>
      </w:r>
    </w:p>
    <w:p w:rsidR="00982500" w:rsidRDefault="00982500" w:rsidP="00982500">
      <w:pPr>
        <w:rPr>
          <w:rFonts w:ascii="Times" w:hAnsi="Times"/>
          <w:b/>
        </w:rPr>
      </w:pPr>
    </w:p>
    <w:p w:rsidR="00982500" w:rsidRDefault="00BE147A" w:rsidP="00BE147A">
      <w:pPr>
        <w:pStyle w:val="ListParagraph"/>
        <w:numPr>
          <w:ilvl w:val="0"/>
          <w:numId w:val="31"/>
        </w:numPr>
        <w:rPr>
          <w:rFonts w:ascii="Times" w:hAnsi="Times"/>
        </w:rPr>
      </w:pPr>
      <w:r w:rsidRPr="00BE147A">
        <w:rPr>
          <w:rFonts w:ascii="Times" w:hAnsi="Times"/>
        </w:rPr>
        <w:t>Teacher exemplar</w:t>
      </w:r>
    </w:p>
    <w:p w:rsidR="00EB5C0B" w:rsidRDefault="00EB5C0B" w:rsidP="00BE147A">
      <w:pPr>
        <w:pStyle w:val="ListParagraph"/>
        <w:numPr>
          <w:ilvl w:val="0"/>
          <w:numId w:val="31"/>
        </w:numPr>
        <w:rPr>
          <w:rFonts w:ascii="Times" w:hAnsi="Times"/>
        </w:rPr>
      </w:pPr>
      <w:r>
        <w:rPr>
          <w:rFonts w:ascii="Times" w:hAnsi="Times"/>
        </w:rPr>
        <w:t>Slide of Kandinsky’s Color Study of Circles in Squares</w:t>
      </w:r>
    </w:p>
    <w:p w:rsidR="00982500" w:rsidRPr="00982500" w:rsidRDefault="00982500" w:rsidP="00982500">
      <w:pPr>
        <w:rPr>
          <w:rFonts w:ascii="Times" w:hAnsi="Times"/>
          <w:b/>
        </w:rPr>
      </w:pPr>
    </w:p>
    <w:p w:rsidR="00FC02E6" w:rsidRPr="00FC02E6" w:rsidRDefault="00FC02E6" w:rsidP="00A74B5F">
      <w:pPr>
        <w:pStyle w:val="ListParagraph"/>
        <w:numPr>
          <w:ilvl w:val="0"/>
          <w:numId w:val="33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4E3A44" w:rsidP="00A74B5F">
      <w:pPr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0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A74B5F">
      <w:pPr>
        <w:numPr>
          <w:ilvl w:val="1"/>
          <w:numId w:val="33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9A64F2" w:rsidRPr="004C46C9" w:rsidRDefault="00304000" w:rsidP="00A74B5F">
      <w:pPr>
        <w:pStyle w:val="ListParagraph"/>
        <w:numPr>
          <w:ilvl w:val="1"/>
          <w:numId w:val="33"/>
        </w:numPr>
        <w:rPr>
          <w:rStyle w:val="Hyperlink"/>
          <w:rFonts w:ascii="Times" w:hAnsi="Times"/>
          <w:color w:val="auto"/>
          <w:u w:val="none"/>
        </w:rPr>
      </w:pPr>
      <w:r>
        <w:rPr>
          <w:rFonts w:ascii="Times New Roman" w:hAnsi="Times New Roman"/>
          <w:szCs w:val="24"/>
        </w:rPr>
        <w:fldChar w:fldCharType="end"/>
      </w:r>
      <w:hyperlink r:id="rId11" w:history="1">
        <w:r w:rsidR="00570C49"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3F076D" w:rsidRDefault="003F076D" w:rsidP="003F076D">
      <w:pPr>
        <w:ind w:left="720" w:firstLine="720"/>
        <w:rPr>
          <w:rFonts w:ascii="Times" w:hAnsi="Times"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3B38AC">
        <w:rPr>
          <w:rFonts w:ascii="Times" w:hAnsi="Times"/>
          <w:b/>
        </w:rPr>
        <w:t>Artistic</w:t>
      </w:r>
      <w:r w:rsidRPr="00C15024">
        <w:rPr>
          <w:rFonts w:ascii="Times" w:hAnsi="Times"/>
        </w:rPr>
        <w:t xml:space="preserve">, </w:t>
      </w:r>
      <w:r w:rsidRPr="00C33E21">
        <w:rPr>
          <w:rFonts w:ascii="Times" w:hAnsi="Times"/>
        </w:rPr>
        <w:t>Intellectual</w:t>
      </w:r>
      <w:r w:rsidRPr="00C15024">
        <w:rPr>
          <w:rFonts w:ascii="Times" w:hAnsi="Times"/>
        </w:rPr>
        <w:t xml:space="preserve">, Imaginative, </w:t>
      </w:r>
      <w:r w:rsidRPr="003B38AC">
        <w:rPr>
          <w:rFonts w:ascii="Times" w:hAnsi="Times"/>
        </w:rPr>
        <w:t>Kinesthetic</w:t>
      </w:r>
      <w:r w:rsidRPr="00C15024">
        <w:rPr>
          <w:rFonts w:ascii="Times" w:hAnsi="Times"/>
        </w:rPr>
        <w:t>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D1769A" w:rsidRPr="00C33E21" w:rsidRDefault="003B38AC" w:rsidP="00C33E21">
      <w:pPr>
        <w:ind w:left="1440"/>
        <w:rPr>
          <w:rFonts w:ascii="Times" w:hAnsi="Times"/>
        </w:rPr>
      </w:pPr>
      <w:r>
        <w:rPr>
          <w:rFonts w:ascii="Times" w:hAnsi="Times"/>
        </w:rPr>
        <w:t>Kids will get to paint with bright colors in a “no-fail” painting (anyone can make circles!)</w:t>
      </w:r>
    </w:p>
    <w:p w:rsidR="00D1769A" w:rsidRDefault="00D1769A">
      <w:pPr>
        <w:rPr>
          <w:rFonts w:ascii="Times" w:hAnsi="Times"/>
        </w:rPr>
      </w:pPr>
    </w:p>
    <w:p w:rsidR="00D1769A" w:rsidRDefault="00D1769A" w:rsidP="006877B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EA3B98" w:rsidRDefault="00EA3B98" w:rsidP="00EA3B98">
      <w:pPr>
        <w:rPr>
          <w:rFonts w:ascii="Times" w:hAnsi="Times"/>
          <w:b/>
        </w:rPr>
      </w:pPr>
    </w:p>
    <w:p w:rsidR="005B32E2" w:rsidRDefault="00544572" w:rsidP="00544572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T sets up before class</w:t>
      </w:r>
    </w:p>
    <w:p w:rsidR="00544572" w:rsidRDefault="00544572" w:rsidP="00544572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T sets out </w:t>
      </w:r>
      <w:r w:rsidR="003B38AC">
        <w:rPr>
          <w:rFonts w:ascii="Times" w:hAnsi="Times"/>
        </w:rPr>
        <w:t>news</w:t>
      </w:r>
      <w:r>
        <w:rPr>
          <w:rFonts w:ascii="Times" w:hAnsi="Times"/>
        </w:rPr>
        <w:t>paper</w:t>
      </w:r>
      <w:r w:rsidR="003B38AC">
        <w:rPr>
          <w:rFonts w:ascii="Times" w:hAnsi="Times"/>
        </w:rPr>
        <w:t xml:space="preserve"> at ends of table</w:t>
      </w:r>
    </w:p>
    <w:p w:rsidR="003B38AC" w:rsidRDefault="003B38AC" w:rsidP="00544572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 sets out white sulfite paper</w:t>
      </w:r>
    </w:p>
    <w:p w:rsidR="003B38AC" w:rsidRDefault="003B38AC" w:rsidP="00544572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 puts one color of paint in each of six palettes</w:t>
      </w:r>
    </w:p>
    <w:p w:rsidR="00544572" w:rsidRDefault="00544572" w:rsidP="00544572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T introduces project</w:t>
      </w:r>
    </w:p>
    <w:p w:rsidR="00544572" w:rsidRDefault="00544572" w:rsidP="00544572">
      <w:pPr>
        <w:pStyle w:val="ListParagraph"/>
        <w:numPr>
          <w:ilvl w:val="1"/>
          <w:numId w:val="32"/>
        </w:numPr>
        <w:rPr>
          <w:rFonts w:ascii="Times" w:hAnsi="Times"/>
        </w:rPr>
      </w:pPr>
      <w:r w:rsidRPr="001024E6">
        <w:rPr>
          <w:rFonts w:ascii="Times" w:hAnsi="Times"/>
        </w:rPr>
        <w:lastRenderedPageBreak/>
        <w:t xml:space="preserve">T </w:t>
      </w:r>
      <w:r w:rsidR="001024E6">
        <w:rPr>
          <w:rFonts w:ascii="Times" w:hAnsi="Times"/>
        </w:rPr>
        <w:t>shows slide of Kandinsky asks S to name some colors they see in the painting</w:t>
      </w:r>
    </w:p>
    <w:p w:rsidR="001024E6" w:rsidRPr="001024E6" w:rsidRDefault="001024E6" w:rsidP="00544572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 asks S why an artist would make a painting just of circles, leads mini aesthetics discussion (brief)</w:t>
      </w:r>
    </w:p>
    <w:p w:rsidR="004C46C9" w:rsidRDefault="001024E6" w:rsidP="004C46C9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T demo at center table</w:t>
      </w:r>
    </w:p>
    <w:p w:rsidR="004C46C9" w:rsidRDefault="004C46C9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T </w:t>
      </w:r>
      <w:r w:rsidR="001024E6">
        <w:rPr>
          <w:rFonts w:ascii="Times" w:hAnsi="Times"/>
        </w:rPr>
        <w:t>folds paper for sections</w:t>
      </w:r>
    </w:p>
    <w:p w:rsidR="001024E6" w:rsidRDefault="001024E6" w:rsidP="001024E6">
      <w:pPr>
        <w:pStyle w:val="ListParagraph"/>
        <w:numPr>
          <w:ilvl w:val="2"/>
          <w:numId w:val="32"/>
        </w:numPr>
        <w:rPr>
          <w:rFonts w:ascii="Times" w:hAnsi="Times"/>
        </w:rPr>
      </w:pPr>
      <w:r>
        <w:rPr>
          <w:rFonts w:ascii="Times" w:hAnsi="Times"/>
        </w:rPr>
        <w:t>T folds paper in half, then in half again each direction to produce 8 sections</w:t>
      </w:r>
    </w:p>
    <w:p w:rsidR="001024E6" w:rsidRDefault="001024E6" w:rsidP="001024E6">
      <w:pPr>
        <w:pStyle w:val="ListParagraph"/>
        <w:numPr>
          <w:ilvl w:val="2"/>
          <w:numId w:val="32"/>
        </w:numPr>
        <w:rPr>
          <w:rFonts w:ascii="Times" w:hAnsi="Times"/>
        </w:rPr>
      </w:pPr>
      <w:r>
        <w:rPr>
          <w:rFonts w:ascii="Times" w:hAnsi="Times"/>
        </w:rPr>
        <w:t>In each section, T draws 3 concentric circles lightly in pencil</w:t>
      </w:r>
    </w:p>
    <w:p w:rsidR="001024E6" w:rsidRDefault="001024E6" w:rsidP="001024E6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S begin project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 has volunteer distribute paper</w:t>
      </w:r>
    </w:p>
    <w:p w:rsidR="005B32E2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 begin project as demoed by T (folding, drawing circles)</w:t>
      </w:r>
      <w:r w:rsidRPr="005B32E2">
        <w:rPr>
          <w:rFonts w:ascii="Times" w:hAnsi="Times"/>
        </w:rPr>
        <w:t xml:space="preserve"> </w:t>
      </w:r>
    </w:p>
    <w:p w:rsidR="001024E6" w:rsidRDefault="001024E6" w:rsidP="001024E6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T demos painting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 uses each color paint to fill in 5 or 6 random circles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T tells </w:t>
      </w:r>
      <w:proofErr w:type="spellStart"/>
      <w:r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that each table will have one color of paint, and S will have 5 minutes at each table to paint 4 circles</w:t>
      </w:r>
    </w:p>
    <w:p w:rsidR="001024E6" w:rsidRDefault="001024E6" w:rsidP="001024E6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S paint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 cover tables with newspaper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 has S volunteer distribute brushes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T puts one palette at each table, has S paint 5 or 6 random circles as instructed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After 5 minutes, T calls time</w:t>
      </w:r>
    </w:p>
    <w:p w:rsidR="001024E6" w:rsidRDefault="001024E6" w:rsidP="001024E6">
      <w:pPr>
        <w:pStyle w:val="ListParagraph"/>
        <w:numPr>
          <w:ilvl w:val="2"/>
          <w:numId w:val="32"/>
        </w:numPr>
        <w:rPr>
          <w:rFonts w:ascii="Times" w:hAnsi="Times"/>
        </w:rPr>
      </w:pPr>
      <w:r>
        <w:rPr>
          <w:rFonts w:ascii="Times" w:hAnsi="Times"/>
        </w:rPr>
        <w:t>Gives S 30 seconds to finish current circle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 rotate to next table clockwise around room, leaving brush at palette but bringing painting with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 repeat painting process until paper is filled.</w:t>
      </w:r>
    </w:p>
    <w:p w:rsidR="001024E6" w:rsidRDefault="001024E6" w:rsidP="001024E6">
      <w:pPr>
        <w:pStyle w:val="ListParagraph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Cleanup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 leave paintings to dry at rack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 discard newspaper</w:t>
      </w:r>
    </w:p>
    <w:p w:rsidR="001024E6" w:rsidRDefault="001024E6" w:rsidP="001024E6">
      <w:pPr>
        <w:pStyle w:val="ListParagraph"/>
        <w:numPr>
          <w:ilvl w:val="1"/>
          <w:numId w:val="32"/>
        </w:numPr>
        <w:rPr>
          <w:rFonts w:ascii="Times" w:hAnsi="Times"/>
        </w:rPr>
      </w:pPr>
      <w:r>
        <w:rPr>
          <w:rFonts w:ascii="Times" w:hAnsi="Times"/>
        </w:rPr>
        <w:t>S clean brushes and palettes, etc.</w:t>
      </w:r>
    </w:p>
    <w:p w:rsidR="001024E6" w:rsidRDefault="001024E6" w:rsidP="001024E6">
      <w:pPr>
        <w:rPr>
          <w:rFonts w:ascii="Times" w:hAnsi="Times"/>
        </w:rPr>
      </w:pPr>
    </w:p>
    <w:p w:rsidR="001024E6" w:rsidRPr="001024E6" w:rsidRDefault="001024E6" w:rsidP="001024E6">
      <w:pPr>
        <w:rPr>
          <w:rFonts w:ascii="Times" w:hAnsi="Times"/>
        </w:rPr>
      </w:pPr>
    </w:p>
    <w:p w:rsidR="00D1769A" w:rsidRDefault="00AF15A1">
      <w:pPr>
        <w:rPr>
          <w:rFonts w:ascii="Times" w:hAnsi="Times"/>
        </w:rPr>
      </w:pPr>
      <w:r>
        <w:rPr>
          <w:rFonts w:ascii="Times" w:hAnsi="Times"/>
        </w:rPr>
        <w:tab/>
      </w:r>
      <w:r w:rsidR="00D1769A">
        <w:rPr>
          <w:rFonts w:ascii="Times" w:hAnsi="Times"/>
        </w:rPr>
        <w:t>C.</w:t>
      </w:r>
      <w:r w:rsidR="00D1769A">
        <w:rPr>
          <w:rFonts w:ascii="Times" w:hAnsi="Times"/>
        </w:rPr>
        <w:tab/>
        <w:t xml:space="preserve">Discipline Model </w:t>
      </w:r>
      <w:proofErr w:type="gramStart"/>
      <w:r w:rsidR="00D1769A">
        <w:rPr>
          <w:rFonts w:ascii="Times" w:hAnsi="Times"/>
        </w:rPr>
        <w:t>Description  (</w:t>
      </w:r>
      <w:proofErr w:type="gramEnd"/>
      <w:r w:rsidR="00D1769A">
        <w:rPr>
          <w:rFonts w:ascii="Times" w:hAnsi="Times"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B738F2" w:rsidRPr="00074200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IV.</w:t>
      </w:r>
      <w:r>
        <w:rPr>
          <w:rFonts w:ascii="Times" w:hAnsi="Times"/>
          <w:b/>
        </w:rPr>
        <w:tab/>
        <w:t>ASSESSMENT/EVALUATION:</w:t>
      </w:r>
      <w:r>
        <w:rPr>
          <w:rFonts w:ascii="Times" w:hAnsi="Times"/>
        </w:rPr>
        <w:t xml:space="preserve">  critical analysis of observed results</w:t>
      </w:r>
    </w:p>
    <w:p w:rsidR="00D1769A" w:rsidRDefault="00D1769A">
      <w:pPr>
        <w:rPr>
          <w:rFonts w:ascii="Times" w:hAnsi="Times"/>
        </w:rPr>
      </w:pPr>
    </w:p>
    <w:p w:rsidR="005A53A4" w:rsidRDefault="005A53A4">
      <w:pPr>
        <w:rPr>
          <w:rFonts w:ascii="Times" w:hAnsi="Times"/>
        </w:rPr>
      </w:pPr>
    </w:p>
    <w:p w:rsidR="00A60E63" w:rsidRDefault="00A60E63" w:rsidP="005A53A4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Observation Criteria:</w:t>
      </w:r>
    </w:p>
    <w:p w:rsidR="00A60E63" w:rsidRDefault="00A60E63" w:rsidP="005A53A4">
      <w:pPr>
        <w:ind w:left="1440"/>
        <w:rPr>
          <w:rFonts w:ascii="Times" w:hAnsi="Times"/>
          <w:b/>
        </w:rPr>
      </w:pPr>
    </w:p>
    <w:p w:rsidR="00A60E63" w:rsidRDefault="00A60E63" w:rsidP="005A53A4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>Student is on-task and working</w:t>
      </w:r>
    </w:p>
    <w:p w:rsidR="00A60E63" w:rsidRDefault="005A53A4" w:rsidP="005A53A4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>Student does not distract</w:t>
      </w:r>
      <w:r w:rsidR="00A60E63">
        <w:rPr>
          <w:rFonts w:ascii="Times" w:hAnsi="Times"/>
        </w:rPr>
        <w:t xml:space="preserve"> others</w:t>
      </w:r>
    </w:p>
    <w:p w:rsidR="001024E6" w:rsidRDefault="001024E6" w:rsidP="005A53A4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>Student shares materials when appropriate</w:t>
      </w:r>
    </w:p>
    <w:p w:rsidR="00EB5C0B" w:rsidRDefault="00EB5C0B" w:rsidP="00EB5C0B">
      <w:pPr>
        <w:rPr>
          <w:rFonts w:ascii="Times" w:hAnsi="Times"/>
        </w:rPr>
      </w:pPr>
    </w:p>
    <w:p w:rsidR="00EB5C0B" w:rsidRDefault="00EB5C0B" w:rsidP="00EB5C0B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Oral Assessment:</w:t>
      </w:r>
    </w:p>
    <w:p w:rsidR="00EB5C0B" w:rsidRDefault="00EB5C0B" w:rsidP="00EB5C0B">
      <w:pPr>
        <w:ind w:left="1440"/>
        <w:rPr>
          <w:rFonts w:ascii="Times" w:hAnsi="Times"/>
          <w:b/>
        </w:rPr>
      </w:pPr>
    </w:p>
    <w:p w:rsidR="00EB5C0B" w:rsidRPr="00EB5C0B" w:rsidRDefault="00EB5C0B" w:rsidP="00EB5C0B">
      <w:pPr>
        <w:ind w:left="1440"/>
        <w:rPr>
          <w:rFonts w:ascii="Times" w:hAnsi="Times"/>
        </w:rPr>
      </w:pPr>
      <w:r>
        <w:rPr>
          <w:rFonts w:ascii="Times" w:hAnsi="Times"/>
        </w:rPr>
        <w:tab/>
        <w:t>T quizzes S orally for vocabulary identification of terms “concentric circles,” primary and secondary colors, and “Kandinsky”</w:t>
      </w:r>
    </w:p>
    <w:p w:rsidR="008079A2" w:rsidRDefault="00EB5C0B" w:rsidP="00EB5C0B">
      <w:pPr>
        <w:rPr>
          <w:rFonts w:ascii="Times" w:hAnsi="Times"/>
        </w:rPr>
      </w:pPr>
      <w:r w:rsidRPr="00EB5C0B">
        <w:lastRenderedPageBreak/>
        <w:drawing>
          <wp:inline distT="0" distB="0" distL="0" distR="0" wp14:anchorId="4D9F0B2F" wp14:editId="697CDE11">
            <wp:extent cx="6858000" cy="55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A2" w:rsidRDefault="008079A2" w:rsidP="005A53A4">
      <w:pPr>
        <w:ind w:left="1440"/>
        <w:rPr>
          <w:rFonts w:ascii="Times" w:hAnsi="Times"/>
        </w:rPr>
      </w:pPr>
    </w:p>
    <w:p w:rsidR="008079A2" w:rsidRDefault="008079A2" w:rsidP="005A53A4">
      <w:pPr>
        <w:ind w:left="1440"/>
        <w:rPr>
          <w:rFonts w:ascii="Times" w:hAnsi="Times"/>
        </w:rPr>
      </w:pPr>
    </w:p>
    <w:p w:rsidR="005A53A4" w:rsidRDefault="005A53A4" w:rsidP="005A53A4">
      <w:pPr>
        <w:ind w:left="1440"/>
        <w:rPr>
          <w:rFonts w:ascii="Times" w:hAnsi="Times"/>
        </w:rPr>
      </w:pPr>
    </w:p>
    <w:p w:rsidR="005D4947" w:rsidRDefault="005D4947" w:rsidP="005A53A4">
      <w:pPr>
        <w:ind w:left="1440"/>
        <w:rPr>
          <w:rFonts w:ascii="Times" w:hAnsi="Times"/>
        </w:rPr>
      </w:pPr>
    </w:p>
    <w:p w:rsidR="00D1769A" w:rsidRDefault="00D1769A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D54D83" w:rsidRDefault="00D54D83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p w:rsidR="001734BB" w:rsidRPr="001734BB" w:rsidRDefault="001734BB" w:rsidP="001734BB">
      <w:pPr>
        <w:pStyle w:val="ListParagraph"/>
        <w:numPr>
          <w:ilvl w:val="0"/>
          <w:numId w:val="36"/>
        </w:numPr>
        <w:rPr>
          <w:rFonts w:ascii="Times" w:hAnsi="Times"/>
          <w:b/>
        </w:rPr>
      </w:pPr>
      <w:r>
        <w:rPr>
          <w:rFonts w:ascii="Times" w:hAnsi="Times"/>
        </w:rPr>
        <w:t>Plan on finishing project within one day. If not possible, then plan learning extension.</w:t>
      </w:r>
    </w:p>
    <w:p w:rsidR="001734BB" w:rsidRPr="001734BB" w:rsidRDefault="001734BB" w:rsidP="001734BB">
      <w:pPr>
        <w:pStyle w:val="ListParagraph"/>
        <w:numPr>
          <w:ilvl w:val="0"/>
          <w:numId w:val="36"/>
        </w:numPr>
        <w:rPr>
          <w:rFonts w:ascii="Times" w:hAnsi="Times"/>
          <w:b/>
        </w:rPr>
      </w:pPr>
      <w:r>
        <w:rPr>
          <w:rFonts w:ascii="Times" w:hAnsi="Times"/>
        </w:rPr>
        <w:t>Spend less time on art criticism at start of lesson in order to finish within one day</w:t>
      </w:r>
    </w:p>
    <w:p w:rsidR="001734BB" w:rsidRPr="001734BB" w:rsidRDefault="001734BB" w:rsidP="001734BB">
      <w:pPr>
        <w:pStyle w:val="ListParagraph"/>
        <w:numPr>
          <w:ilvl w:val="0"/>
          <w:numId w:val="36"/>
        </w:numPr>
        <w:rPr>
          <w:rFonts w:ascii="Times" w:hAnsi="Times"/>
          <w:b/>
        </w:rPr>
      </w:pPr>
      <w:r>
        <w:rPr>
          <w:rFonts w:ascii="Times" w:hAnsi="Times"/>
        </w:rPr>
        <w:t>Pre-cover tables with newspaper for efficiency</w:t>
      </w:r>
    </w:p>
    <w:sectPr w:rsidR="001734BB" w:rsidRPr="001734BB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4" w:rsidRDefault="004E3A44">
      <w:r>
        <w:separator/>
      </w:r>
    </w:p>
  </w:endnote>
  <w:endnote w:type="continuationSeparator" w:id="0">
    <w:p w:rsidR="004E3A44" w:rsidRDefault="004E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C8789A">
      <w:rPr>
        <w:rFonts w:ascii="Times" w:hAnsi="Times"/>
        <w:sz w:val="20"/>
      </w:rPr>
      <w:t xml:space="preserve">Page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PAGE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344948">
      <w:rPr>
        <w:rFonts w:ascii="Times" w:hAnsi="Times"/>
        <w:b/>
        <w:noProof/>
        <w:sz w:val="20"/>
      </w:rPr>
      <w:t>5</w:t>
    </w:r>
    <w:r w:rsidRPr="00C8789A">
      <w:rPr>
        <w:rFonts w:ascii="Times" w:hAnsi="Times"/>
        <w:b/>
        <w:sz w:val="20"/>
      </w:rPr>
      <w:fldChar w:fldCharType="end"/>
    </w:r>
    <w:r w:rsidRPr="00C8789A">
      <w:rPr>
        <w:rFonts w:ascii="Times" w:hAnsi="Times"/>
        <w:sz w:val="20"/>
      </w:rPr>
      <w:t xml:space="preserve"> of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NUMPAGES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344948">
      <w:rPr>
        <w:rFonts w:ascii="Times" w:hAnsi="Times"/>
        <w:b/>
        <w:noProof/>
        <w:sz w:val="20"/>
      </w:rPr>
      <w:t>5</w:t>
    </w:r>
    <w:r w:rsidRPr="00C8789A">
      <w:rPr>
        <w:rFonts w:ascii="Times" w:hAnsi="Times"/>
        <w:b/>
        <w:sz w:val="20"/>
      </w:rPr>
      <w:fldChar w:fldCharType="end"/>
    </w: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</w:r>
    <w:r w:rsidR="001024E6">
      <w:rPr>
        <w:rFonts w:ascii="Times" w:hAnsi="Times"/>
        <w:sz w:val="20"/>
      </w:rPr>
      <w:t>2/27/12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4" w:rsidRDefault="004E3A44">
      <w:r>
        <w:separator/>
      </w:r>
    </w:p>
  </w:footnote>
  <w:footnote w:type="continuationSeparator" w:id="0">
    <w:p w:rsidR="004E3A44" w:rsidRDefault="004E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</w:t>
    </w:r>
    <w:r w:rsidR="00A85819">
      <w:rPr>
        <w:rFonts w:ascii="Times" w:hAnsi="Times"/>
        <w:b/>
        <w:sz w:val="18"/>
      </w:rPr>
      <w:t>s</w:t>
    </w:r>
    <w:r>
      <w:rPr>
        <w:rFonts w:ascii="Times" w:hAnsi="Times"/>
        <w:b/>
        <w:sz w:val="18"/>
      </w:rPr>
      <w:t xml:space="preserve">: </w:t>
    </w:r>
    <w:r w:rsidR="00EB5C0B">
      <w:rPr>
        <w:rFonts w:ascii="Times" w:hAnsi="Times"/>
        <w:b/>
        <w:sz w:val="18"/>
      </w:rPr>
      <w:t>Color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Principle: </w:t>
    </w:r>
    <w:r w:rsidR="00EB5C0B">
      <w:rPr>
        <w:rFonts w:ascii="Times" w:hAnsi="Times"/>
        <w:b/>
        <w:sz w:val="18"/>
      </w:rPr>
      <w:t>Pattern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Level: </w:t>
    </w:r>
    <w:r w:rsidR="00A16598">
      <w:rPr>
        <w:rFonts w:ascii="Times" w:hAnsi="Times"/>
        <w:b/>
        <w:sz w:val="18"/>
      </w:rPr>
      <w:t>1</w:t>
    </w:r>
    <w:r w:rsidR="00A16598" w:rsidRPr="00A16598">
      <w:rPr>
        <w:rFonts w:ascii="Times" w:hAnsi="Times"/>
        <w:b/>
        <w:sz w:val="18"/>
        <w:vertAlign w:val="superscript"/>
      </w:rPr>
      <w:t>st</w:t>
    </w:r>
    <w:r w:rsidR="00A16598">
      <w:rPr>
        <w:rFonts w:ascii="Times" w:hAnsi="Times"/>
        <w:b/>
        <w:sz w:val="18"/>
      </w:rPr>
      <w:t>/2</w:t>
    </w:r>
    <w:r w:rsidR="00A16598" w:rsidRPr="00A16598">
      <w:rPr>
        <w:rFonts w:ascii="Times" w:hAnsi="Times"/>
        <w:b/>
        <w:sz w:val="18"/>
        <w:vertAlign w:val="superscript"/>
      </w:rPr>
      <w:t>nd</w:t>
    </w:r>
    <w:r w:rsidR="00A16598">
      <w:rPr>
        <w:rFonts w:ascii="Times" w:hAnsi="Times"/>
        <w:b/>
        <w:sz w:val="18"/>
      </w:rPr>
      <w:t xml:space="preserve"> Grade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Title: </w:t>
    </w:r>
    <w:r w:rsidR="00EB5C0B">
      <w:rPr>
        <w:rFonts w:ascii="Times" w:hAnsi="Times"/>
        <w:b/>
        <w:sz w:val="18"/>
      </w:rPr>
      <w:t>Kandinsky Concentric Circles</w:t>
    </w:r>
  </w:p>
  <w:p w:rsidR="00797DD5" w:rsidRDefault="00797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B145A"/>
    <w:multiLevelType w:val="multilevel"/>
    <w:tmpl w:val="D1AC3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D244E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0FFA1D5B"/>
    <w:multiLevelType w:val="hybridMultilevel"/>
    <w:tmpl w:val="C5223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EE5883"/>
    <w:multiLevelType w:val="hybridMultilevel"/>
    <w:tmpl w:val="CF9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57A5B"/>
    <w:multiLevelType w:val="hybridMultilevel"/>
    <w:tmpl w:val="B07C0C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1586EB7"/>
    <w:multiLevelType w:val="hybridMultilevel"/>
    <w:tmpl w:val="7BE8E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4F2E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752A3D"/>
    <w:multiLevelType w:val="hybridMultilevel"/>
    <w:tmpl w:val="2AD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2">
    <w:nsid w:val="2E827B9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3">
    <w:nsid w:val="331B5C0C"/>
    <w:multiLevelType w:val="hybridMultilevel"/>
    <w:tmpl w:val="4A5E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>
    <w:nsid w:val="39762B5C"/>
    <w:multiLevelType w:val="hybridMultilevel"/>
    <w:tmpl w:val="5CB06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352D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>
    <w:nsid w:val="414B2DE4"/>
    <w:multiLevelType w:val="hybridMultilevel"/>
    <w:tmpl w:val="72C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F6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D16CFB"/>
    <w:multiLevelType w:val="hybridMultilevel"/>
    <w:tmpl w:val="469A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00E55"/>
    <w:multiLevelType w:val="multilevel"/>
    <w:tmpl w:val="CAD4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2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53C35"/>
    <w:multiLevelType w:val="hybridMultilevel"/>
    <w:tmpl w:val="AABC77B6"/>
    <w:lvl w:ilvl="0" w:tplc="E314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ED54AD"/>
    <w:multiLevelType w:val="hybridMultilevel"/>
    <w:tmpl w:val="64BE51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3117B0"/>
    <w:multiLevelType w:val="hybridMultilevel"/>
    <w:tmpl w:val="22C0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2B6C"/>
    <w:multiLevelType w:val="hybridMultilevel"/>
    <w:tmpl w:val="A9743D20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B261F8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0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1">
    <w:nsid w:val="70D269CB"/>
    <w:multiLevelType w:val="hybridMultilevel"/>
    <w:tmpl w:val="C18E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B4EA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4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4754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7"/>
  </w:num>
  <w:num w:numId="5">
    <w:abstractNumId w:val="1"/>
  </w:num>
  <w:num w:numId="6">
    <w:abstractNumId w:val="14"/>
  </w:num>
  <w:num w:numId="7">
    <w:abstractNumId w:val="28"/>
  </w:num>
  <w:num w:numId="8">
    <w:abstractNumId w:val="0"/>
  </w:num>
  <w:num w:numId="9">
    <w:abstractNumId w:val="33"/>
  </w:num>
  <w:num w:numId="10">
    <w:abstractNumId w:val="11"/>
  </w:num>
  <w:num w:numId="11">
    <w:abstractNumId w:val="30"/>
  </w:num>
  <w:num w:numId="12">
    <w:abstractNumId w:val="25"/>
  </w:num>
  <w:num w:numId="13">
    <w:abstractNumId w:val="16"/>
  </w:num>
  <w:num w:numId="14">
    <w:abstractNumId w:val="22"/>
  </w:num>
  <w:num w:numId="15">
    <w:abstractNumId w:val="26"/>
  </w:num>
  <w:num w:numId="16">
    <w:abstractNumId w:val="9"/>
  </w:num>
  <w:num w:numId="17">
    <w:abstractNumId w:val="32"/>
  </w:num>
  <w:num w:numId="18">
    <w:abstractNumId w:val="17"/>
  </w:num>
  <w:num w:numId="19">
    <w:abstractNumId w:val="23"/>
  </w:num>
  <w:num w:numId="20">
    <w:abstractNumId w:val="29"/>
  </w:num>
  <w:num w:numId="21">
    <w:abstractNumId w:val="4"/>
  </w:num>
  <w:num w:numId="22">
    <w:abstractNumId w:val="18"/>
  </w:num>
  <w:num w:numId="23">
    <w:abstractNumId w:val="13"/>
  </w:num>
  <w:num w:numId="24">
    <w:abstractNumId w:val="20"/>
  </w:num>
  <w:num w:numId="25">
    <w:abstractNumId w:val="15"/>
  </w:num>
  <w:num w:numId="26">
    <w:abstractNumId w:val="19"/>
  </w:num>
  <w:num w:numId="27">
    <w:abstractNumId w:val="24"/>
  </w:num>
  <w:num w:numId="28">
    <w:abstractNumId w:val="3"/>
  </w:num>
  <w:num w:numId="29">
    <w:abstractNumId w:val="12"/>
  </w:num>
  <w:num w:numId="30">
    <w:abstractNumId w:val="8"/>
  </w:num>
  <w:num w:numId="31">
    <w:abstractNumId w:val="10"/>
  </w:num>
  <w:num w:numId="32">
    <w:abstractNumId w:val="35"/>
  </w:num>
  <w:num w:numId="33">
    <w:abstractNumId w:val="2"/>
  </w:num>
  <w:num w:numId="34">
    <w:abstractNumId w:val="31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11AB0"/>
    <w:rsid w:val="0001326D"/>
    <w:rsid w:val="000239B7"/>
    <w:rsid w:val="00027A27"/>
    <w:rsid w:val="00030ECE"/>
    <w:rsid w:val="0004411F"/>
    <w:rsid w:val="0006599B"/>
    <w:rsid w:val="0007409E"/>
    <w:rsid w:val="00074200"/>
    <w:rsid w:val="000758BC"/>
    <w:rsid w:val="000D3FD4"/>
    <w:rsid w:val="000D41B9"/>
    <w:rsid w:val="001024E6"/>
    <w:rsid w:val="00110C16"/>
    <w:rsid w:val="00130436"/>
    <w:rsid w:val="001559B1"/>
    <w:rsid w:val="001734BB"/>
    <w:rsid w:val="00194D89"/>
    <w:rsid w:val="001D4F1A"/>
    <w:rsid w:val="002063C1"/>
    <w:rsid w:val="00221013"/>
    <w:rsid w:val="002A4711"/>
    <w:rsid w:val="002B78BA"/>
    <w:rsid w:val="002D5C53"/>
    <w:rsid w:val="002E27E5"/>
    <w:rsid w:val="002F1B4C"/>
    <w:rsid w:val="00304000"/>
    <w:rsid w:val="00344948"/>
    <w:rsid w:val="00373069"/>
    <w:rsid w:val="00384FA9"/>
    <w:rsid w:val="003B38AC"/>
    <w:rsid w:val="003F076D"/>
    <w:rsid w:val="00442EBD"/>
    <w:rsid w:val="00463DE3"/>
    <w:rsid w:val="00494189"/>
    <w:rsid w:val="004A4FB2"/>
    <w:rsid w:val="004B04D7"/>
    <w:rsid w:val="004C46C9"/>
    <w:rsid w:val="004D0AEC"/>
    <w:rsid w:val="004E3A44"/>
    <w:rsid w:val="004F03D5"/>
    <w:rsid w:val="004F7885"/>
    <w:rsid w:val="00515F89"/>
    <w:rsid w:val="00523740"/>
    <w:rsid w:val="00544572"/>
    <w:rsid w:val="0056400C"/>
    <w:rsid w:val="00570C49"/>
    <w:rsid w:val="00572CE1"/>
    <w:rsid w:val="005A53A4"/>
    <w:rsid w:val="005B32E2"/>
    <w:rsid w:val="005B5041"/>
    <w:rsid w:val="005D4947"/>
    <w:rsid w:val="00664235"/>
    <w:rsid w:val="00680A77"/>
    <w:rsid w:val="006877B6"/>
    <w:rsid w:val="006A4CA1"/>
    <w:rsid w:val="006A7F8B"/>
    <w:rsid w:val="006D5004"/>
    <w:rsid w:val="006F5BC1"/>
    <w:rsid w:val="00743F46"/>
    <w:rsid w:val="00772884"/>
    <w:rsid w:val="00777892"/>
    <w:rsid w:val="007815FF"/>
    <w:rsid w:val="0079739B"/>
    <w:rsid w:val="00797DD5"/>
    <w:rsid w:val="008079A2"/>
    <w:rsid w:val="00821B99"/>
    <w:rsid w:val="008224C9"/>
    <w:rsid w:val="00893911"/>
    <w:rsid w:val="008D0BEF"/>
    <w:rsid w:val="009075B8"/>
    <w:rsid w:val="00920F81"/>
    <w:rsid w:val="00935F6E"/>
    <w:rsid w:val="00952650"/>
    <w:rsid w:val="009743D4"/>
    <w:rsid w:val="00982500"/>
    <w:rsid w:val="00991EE9"/>
    <w:rsid w:val="009A64F2"/>
    <w:rsid w:val="009B796B"/>
    <w:rsid w:val="009C6916"/>
    <w:rsid w:val="00A16598"/>
    <w:rsid w:val="00A60E63"/>
    <w:rsid w:val="00A701A0"/>
    <w:rsid w:val="00A74B5F"/>
    <w:rsid w:val="00A85819"/>
    <w:rsid w:val="00A9117E"/>
    <w:rsid w:val="00A94FDF"/>
    <w:rsid w:val="00AC1130"/>
    <w:rsid w:val="00AC1ACA"/>
    <w:rsid w:val="00AF15A1"/>
    <w:rsid w:val="00B130F9"/>
    <w:rsid w:val="00B30C4C"/>
    <w:rsid w:val="00B57520"/>
    <w:rsid w:val="00B65BF5"/>
    <w:rsid w:val="00B6688D"/>
    <w:rsid w:val="00B738F2"/>
    <w:rsid w:val="00BB513C"/>
    <w:rsid w:val="00BC7971"/>
    <w:rsid w:val="00BE147A"/>
    <w:rsid w:val="00C13FFB"/>
    <w:rsid w:val="00C15024"/>
    <w:rsid w:val="00C30B40"/>
    <w:rsid w:val="00C33E21"/>
    <w:rsid w:val="00C41CE4"/>
    <w:rsid w:val="00C74F48"/>
    <w:rsid w:val="00C8789A"/>
    <w:rsid w:val="00CB2372"/>
    <w:rsid w:val="00CC4273"/>
    <w:rsid w:val="00D02CA3"/>
    <w:rsid w:val="00D1769A"/>
    <w:rsid w:val="00D305A4"/>
    <w:rsid w:val="00D54D83"/>
    <w:rsid w:val="00D62B1A"/>
    <w:rsid w:val="00D90999"/>
    <w:rsid w:val="00DB29AA"/>
    <w:rsid w:val="00DC1837"/>
    <w:rsid w:val="00DD760F"/>
    <w:rsid w:val="00DE11AD"/>
    <w:rsid w:val="00E22B09"/>
    <w:rsid w:val="00E32D5D"/>
    <w:rsid w:val="00E523E2"/>
    <w:rsid w:val="00E84FCC"/>
    <w:rsid w:val="00E8775A"/>
    <w:rsid w:val="00EA3B98"/>
    <w:rsid w:val="00EB5C0B"/>
    <w:rsid w:val="00F307E7"/>
    <w:rsid w:val="00F326C2"/>
    <w:rsid w:val="00F46C24"/>
    <w:rsid w:val="00F51F2F"/>
    <w:rsid w:val="00F84B79"/>
    <w:rsid w:val="00FA3BD0"/>
    <w:rsid w:val="00FC02E6"/>
    <w:rsid w:val="00FC3AEF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ae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c.state.oh.us/curriculum-assessment/c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80BE-462C-4F53-8398-3EDD12D9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7</cp:revision>
  <cp:lastPrinted>2012-03-24T20:55:00Z</cp:lastPrinted>
  <dcterms:created xsi:type="dcterms:W3CDTF">2012-02-28T02:07:00Z</dcterms:created>
  <dcterms:modified xsi:type="dcterms:W3CDTF">2012-03-24T21:51:00Z</dcterms:modified>
</cp:coreProperties>
</file>